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pPr>
      <w:r>
        <w:rPr>
          <w:rFonts w:ascii="Arial" w:cs="Arial" w:eastAsia="Arial" w:hAnsi="Arial"/>
          <w:b/>
          <w:bCs/>
          <w:color w:val="1A3A5C"/>
          <w:sz w:val="48"/>
          <w:szCs w:val="48"/>
        </w:rPr>
        <w:t xml:space="preserve">FLEET MANAGER DATA GUIDE</w:t>
      </w:r>
    </w:p>
    <w:p>
      <w:pPr>
        <w:spacing w:after="40" w:before="0"/>
      </w:pPr>
      <w:r>
        <w:rPr>
          <w:rFonts w:ascii="Arial" w:cs="Arial" w:eastAsia="Arial" w:hAnsi="Arial"/>
          <w:color w:val="444444"/>
          <w:sz w:val="24"/>
          <w:szCs w:val="24"/>
        </w:rPr>
        <w:t xml:space="preserve">What you can see, what drivers keep private, and why that balance builds a better fleet.</w:t>
      </w:r>
    </w:p>
    <w:p>
      <w:pPr>
        <w:pBdr>
          <w:bottom w:val="single" w:color="E87722" w:sz="8" w:space="1"/>
        </w:pBdr>
        <w:spacing w:after="80" w:before="80"/>
      </w:pPr>
    </w:p>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3A5C" w:sz="1"/>
              <w:left w:val="single" w:color="1A3A5C" w:sz="1"/>
              <w:bottom w:val="single" w:color="1A3A5C" w:sz="1"/>
              <w:right w:val="single" w:color="1A3A5C" w:sz="1"/>
            </w:tcBorders>
            <w:shd w:fill="D6E4F0" w:val="clear"/>
            <w:tcMar>
              <w:top w:type="dxa" w:w="160"/>
              <w:left w:type="dxa" w:w="240"/>
              <w:bottom w:type="dxa" w:w="160"/>
              <w:right w:type="dxa" w:w="240"/>
            </w:tcMar>
          </w:tcPr>
          <w:p>
            <w:r>
              <w:rPr>
                <w:rFonts w:ascii="Arial" w:cs="Arial" w:eastAsia="Arial" w:hAnsi="Arial"/>
                <w:b/>
                <w:bCs/>
                <w:color w:val="1A3A5C"/>
                <w:sz w:val="26"/>
                <w:szCs w:val="26"/>
              </w:rPr>
              <w:t xml:space="preserve">Our Data Philosophy</w:t>
            </w:r>
          </w:p>
          <w:p>
            <w:pPr>
              <w:spacing w:before="80"/>
            </w:pPr>
            <w:r>
              <w:rPr>
                <w:rFonts w:ascii="Arial" w:cs="Arial" w:eastAsia="Arial" w:hAnsi="Arial"/>
                <w:sz w:val="21"/>
                <w:szCs w:val="21"/>
              </w:rPr>
              <w:t xml:space="preserve">CleanShot gives fleet managers the visibility they need to run a safe, efficient operation — without turning drivers into surveillance subjects. A driver who trusts their tools works better. A driver who feels watched at all times looks for another job.</w:t>
            </w:r>
          </w:p>
          <w:p>
            <w:pPr>
              <w:spacing w:before="80"/>
            </w:pPr>
            <w:r>
              <w:rPr>
                <w:rFonts w:ascii="Arial" w:cs="Arial" w:eastAsia="Arial" w:hAnsi="Arial"/>
                <w:b/>
                <w:bCs/>
                <w:sz w:val="21"/>
                <w:szCs w:val="21"/>
              </w:rPr>
              <w:t xml:space="preserve">CleanShot never sells driver data to third parties. Never uses it for advertising. Never shares it with insurance companies without explicit consent. The data exists to help your team run better — full stop.</w:t>
            </w:r>
          </w:p>
        </w:tc>
      </w:tr>
    </w:tbl>
    <w:p>
      <w:pPr>
        <w:spacing w:after="0" w:before="240"/>
      </w:pPr>
    </w:p>
    <w:p>
      <w:pPr>
        <w:pStyle w:val="Heading1"/>
        <w:spacing w:after="120" w:before="320"/>
      </w:pPr>
      <w:r>
        <w:rPr>
          <w:rFonts w:ascii="Arial" w:cs="Arial" w:eastAsia="Arial" w:hAnsi="Arial"/>
          <w:b/>
          <w:bCs/>
          <w:color w:val="1A3A5C"/>
          <w:sz w:val="30"/>
          <w:szCs w:val="30"/>
        </w:rPr>
        <w:t xml:space="preserve">WHAT FLEET MANAGERS CAN SEE</w:t>
      </w:r>
    </w:p>
    <w:p>
      <w:pPr>
        <w:spacing w:after="60" w:before="60"/>
      </w:pPr>
      <w:r>
        <w:rPr>
          <w:rFonts w:ascii="Arial" w:cs="Arial" w:eastAsia="Arial" w:hAnsi="Arial"/>
          <w:sz w:val="22"/>
          <w:szCs w:val="22"/>
        </w:rPr>
        <w:t xml:space="preserve">All fleet-visible data is aggregated to protect individual privacy while giving you the operational picture you need.</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A3A5C" w:sz="1"/>
              <w:left w:val="single" w:color="1A3A5C" w:sz="1"/>
              <w:bottom w:val="single" w:color="1A3A5C" w:sz="1"/>
              <w:right w:val="single" w:color="1A3A5C" w:sz="1"/>
            </w:tcBorders>
            <w:shd w:fill="1A3A5C" w:val="clear"/>
            <w:tcMar>
              <w:top w:type="dxa" w:w="100"/>
              <w:left w:type="dxa" w:w="120"/>
              <w:bottom w:type="dxa" w:w="100"/>
              <w:right w:type="dxa" w:w="120"/>
            </w:tcMar>
          </w:tcPr>
          <w:p>
            <w:r>
              <w:rPr>
                <w:rFonts w:ascii="Arial" w:cs="Arial" w:eastAsia="Arial" w:hAnsi="Arial"/>
                <w:b/>
                <w:bCs/>
                <w:color w:val="FFFFFF"/>
                <w:sz w:val="21"/>
                <w:szCs w:val="21"/>
              </w:rPr>
              <w:t xml:space="preserve">Data Point</w:t>
            </w:r>
          </w:p>
        </w:tc>
        <w:tc>
          <w:tcPr>
            <w:tcW w:type="dxa" w:w="3120"/>
            <w:tcBorders>
              <w:top w:val="single" w:color="1A3A5C" w:sz="1"/>
              <w:left w:val="single" w:color="1A3A5C" w:sz="1"/>
              <w:bottom w:val="single" w:color="1A3A5C" w:sz="1"/>
              <w:right w:val="single" w:color="1A3A5C" w:sz="1"/>
            </w:tcBorders>
            <w:shd w:fill="1A3A5C" w:val="clear"/>
            <w:tcMar>
              <w:top w:type="dxa" w:w="100"/>
              <w:left w:type="dxa" w:w="120"/>
              <w:bottom w:type="dxa" w:w="100"/>
              <w:right w:type="dxa" w:w="120"/>
            </w:tcMar>
          </w:tcPr>
          <w:p>
            <w:r>
              <w:rPr>
                <w:rFonts w:ascii="Arial" w:cs="Arial" w:eastAsia="Arial" w:hAnsi="Arial"/>
                <w:b/>
                <w:bCs/>
                <w:color w:val="FFFFFF"/>
                <w:sz w:val="21"/>
                <w:szCs w:val="21"/>
              </w:rPr>
              <w:t xml:space="preserve">Fleet Manager Sees</w:t>
            </w:r>
          </w:p>
        </w:tc>
        <w:tc>
          <w:tcPr>
            <w:tcW w:type="dxa" w:w="3120"/>
            <w:tcBorders>
              <w:top w:val="single" w:color="1A3A5C" w:sz="1"/>
              <w:left w:val="single" w:color="1A3A5C" w:sz="1"/>
              <w:bottom w:val="single" w:color="1A3A5C" w:sz="1"/>
              <w:right w:val="single" w:color="1A3A5C" w:sz="1"/>
            </w:tcBorders>
            <w:shd w:fill="1A3A5C" w:val="clear"/>
            <w:tcMar>
              <w:top w:type="dxa" w:w="100"/>
              <w:left w:type="dxa" w:w="120"/>
              <w:bottom w:type="dxa" w:w="100"/>
              <w:right w:type="dxa" w:w="120"/>
            </w:tcMar>
          </w:tcPr>
          <w:p>
            <w:r>
              <w:rPr>
                <w:rFonts w:ascii="Arial" w:cs="Arial" w:eastAsia="Arial" w:hAnsi="Arial"/>
                <w:b/>
                <w:bCs/>
                <w:color w:val="FFFFFF"/>
                <w:sz w:val="21"/>
                <w:szCs w:val="21"/>
              </w:rPr>
              <w:t xml:space="preserve">Driver Sees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Trip Miles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Total miles per driver
per week/month</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Full detail including
route and stops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Fuel Usage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Total gallons used
and avg fleet MPG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Every fill-up, cost,
location, running MPG</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Fuel Cost</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Fleet total fuel spend
by period</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Per-trip and per-load
fuel cost breakdown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Load Profitability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Fleet avg net/mile
(no individual loads)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Every load estimate
and actual outcome</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Compliance Status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Active violations or
risk flags (immediate)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Full compliance
snapshot history</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Hazard Encounters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Count and type
per driver per period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Full timeline with
location and detail</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Trip Duration</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Drive time totals
per driver</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Full trip card
with breakdown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Driver Location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NEVER real-time
tracking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Own position
at all times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Personal Messages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NEVER</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Own messages only</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Off-Duty Activity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NEVER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Not tracked
at all</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Document Scans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Fleet docs only
(permits, BOL)</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All own documents
including receipts</w:t>
            </w:r>
          </w:p>
        </w:tc>
      </w:tr>
    </w:tbl>
    <w:p>
      <w:pPr>
        <w:spacing w:after="0" w:before="80"/>
      </w:pPr>
    </w:p>
    <w:p>
      <w:pPr>
        <w:spacing w:after="60" w:before="60"/>
      </w:pPr>
      <w:r>
        <w:rPr>
          <w:rFonts w:ascii="Arial" w:cs="Arial" w:eastAsia="Arial" w:hAnsi="Arial"/>
          <w:b/>
          <w:bCs/>
          <w:color w:val="CC4400"/>
          <w:sz w:val="20"/>
          <w:szCs w:val="20"/>
        </w:rPr>
        <w:t xml:space="preserve">⚠  Real-time location tracking is intentionally not a CleanShot feature. If you need GPS tracking, that is a separate product category. CleanShot is a road intelligence and safety platform.</w:t>
      </w:r>
    </w:p>
    <w:p>
      <w:pPr>
        <w:spacing w:after="0" w:before="240"/>
      </w:pPr>
    </w:p>
    <w:p>
      <w:pPr>
        <w:pStyle w:val="Heading1"/>
        <w:spacing w:after="120" w:before="320"/>
      </w:pPr>
      <w:r>
        <w:rPr>
          <w:rFonts w:ascii="Arial" w:cs="Arial" w:eastAsia="Arial" w:hAnsi="Arial"/>
          <w:b/>
          <w:bCs/>
          <w:color w:val="1A3A5C"/>
          <w:sz w:val="30"/>
          <w:szCs w:val="30"/>
        </w:rPr>
        <w:t xml:space="preserve">FLEET MANAGER DASHBOARD — KEY METRICS</w:t>
      </w:r>
    </w:p>
    <w:p>
      <w:pPr>
        <w:spacing w:after="60" w:before="60"/>
      </w:pPr>
      <w:r>
        <w:rPr>
          <w:rFonts w:ascii="Arial" w:cs="Arial" w:eastAsia="Arial" w:hAnsi="Arial"/>
          <w:sz w:val="22"/>
          <w:szCs w:val="22"/>
        </w:rPr>
        <w:t xml:space="preserve">Your fleet dashboard shows aggregated operational data across your roster. Here’s what each metric tells you and how to act on it:</w:t>
      </w:r>
    </w:p>
    <w:p>
      <w:pPr>
        <w:spacing w:after="0" w:before="120"/>
      </w:pPr>
    </w:p>
    <w:p>
      <w:pPr>
        <w:pStyle w:val="Heading2"/>
        <w:spacing w:after="80" w:before="240"/>
      </w:pPr>
      <w:r>
        <w:rPr>
          <w:rFonts w:ascii="Arial" w:cs="Arial" w:eastAsia="Arial" w:hAnsi="Arial"/>
          <w:b/>
          <w:bCs/>
          <w:color w:val="1A3A5C"/>
          <w:sz w:val="24"/>
          <w:szCs w:val="24"/>
        </w:rPr>
        <w:t xml:space="preserve">Fleet Fuel Efficiency</w:t>
      </w:r>
    </w:p>
    <w:p>
      <w:pPr>
        <w:spacing w:after="60" w:before="60"/>
      </w:pPr>
      <w:r>
        <w:rPr>
          <w:rFonts w:ascii="Arial" w:cs="Arial" w:eastAsia="Arial" w:hAnsi="Arial"/>
          <w:sz w:val="22"/>
          <w:szCs w:val="22"/>
        </w:rPr>
        <w:t xml:space="preserve">Shows: Fleet average MPG, trend over last 90 days, top and bottom performers (anonymized if &lt; 5 drivers).</w:t>
      </w:r>
    </w:p>
    <w:p>
      <w:pPr>
        <w:spacing w:after="60" w:before="60"/>
      </w:pPr>
      <w:r>
        <w:rPr>
          <w:rFonts w:ascii="Arial" w:cs="Arial" w:eastAsia="Arial" w:hAnsi="Arial"/>
          <w:sz w:val="22"/>
          <w:szCs w:val="22"/>
        </w:rPr>
        <w:t xml:space="preserve">Act on it: A sudden MPG drop fleet-wide = maintenance issue or fuel quality issue. One driver trending down = coaching opportunity.</w:t>
      </w:r>
    </w:p>
    <w:p>
      <w:pPr>
        <w:spacing w:after="0" w:before="80"/>
      </w:pPr>
    </w:p>
    <w:p>
      <w:pPr>
        <w:pStyle w:val="Heading2"/>
        <w:spacing w:after="80" w:before="240"/>
      </w:pPr>
      <w:r>
        <w:rPr>
          <w:rFonts w:ascii="Arial" w:cs="Arial" w:eastAsia="Arial" w:hAnsi="Arial"/>
          <w:b/>
          <w:bCs/>
          <w:color w:val="1A3A5C"/>
          <w:sz w:val="24"/>
          <w:szCs w:val="24"/>
        </w:rPr>
        <w:t xml:space="preserve">Compliance Risk Dashboard</w:t>
      </w:r>
    </w:p>
    <w:p>
      <w:pPr>
        <w:spacing w:after="60" w:before="60"/>
      </w:pPr>
      <w:r>
        <w:rPr>
          <w:rFonts w:ascii="Arial" w:cs="Arial" w:eastAsia="Arial" w:hAnsi="Arial"/>
          <w:sz w:val="22"/>
          <w:szCs w:val="22"/>
        </w:rPr>
        <w:t xml:space="preserve">Shows: Any driver with an active CAUTION or VIOLATION RISK compliance flag, state and issue type.</w:t>
      </w:r>
    </w:p>
    <w:p>
      <w:pPr>
        <w:spacing w:after="60" w:before="60"/>
      </w:pPr>
      <w:r>
        <w:rPr>
          <w:rFonts w:ascii="Arial" w:cs="Arial" w:eastAsia="Arial" w:hAnsi="Arial"/>
          <w:sz w:val="22"/>
          <w:szCs w:val="22"/>
        </w:rPr>
        <w:t xml:space="preserve">Act on it: Immediate — a flagged driver may need routing change, permit acquisition, or dispatch intervention. CleanShot alerts you in real time.</w:t>
      </w:r>
    </w:p>
    <w:p>
      <w:pPr>
        <w:spacing w:after="0" w:before="80"/>
      </w:pPr>
    </w:p>
    <w:p>
      <w:pPr>
        <w:pStyle w:val="Heading2"/>
        <w:spacing w:after="80" w:before="240"/>
      </w:pPr>
      <w:r>
        <w:rPr>
          <w:rFonts w:ascii="Arial" w:cs="Arial" w:eastAsia="Arial" w:hAnsi="Arial"/>
          <w:b/>
          <w:bCs/>
          <w:color w:val="1A3A5C"/>
          <w:sz w:val="24"/>
          <w:szCs w:val="24"/>
        </w:rPr>
        <w:t xml:space="preserve">High Accident Zone Exposure</w:t>
      </w:r>
    </w:p>
    <w:p>
      <w:pPr>
        <w:spacing w:after="60" w:before="60"/>
      </w:pPr>
      <w:r>
        <w:rPr>
          <w:rFonts w:ascii="Arial" w:cs="Arial" w:eastAsia="Arial" w:hAnsi="Arial"/>
          <w:sz w:val="22"/>
          <w:szCs w:val="22"/>
        </w:rPr>
        <w:t xml:space="preserve">Shows: How many of your drivers have passed through elevated-risk corridors in the last 30 days.</w:t>
      </w:r>
    </w:p>
    <w:p>
      <w:pPr>
        <w:spacing w:after="60" w:before="60"/>
      </w:pPr>
      <w:r>
        <w:rPr>
          <w:rFonts w:ascii="Arial" w:cs="Arial" w:eastAsia="Arial" w:hAnsi="Arial"/>
          <w:sz w:val="22"/>
          <w:szCs w:val="22"/>
        </w:rPr>
        <w:t xml:space="preserve">Act on it: If a corridor keeps appearing, evaluate alternate routing for that lane. Use for safety briefings.</w:t>
      </w:r>
    </w:p>
    <w:p>
      <w:pPr>
        <w:spacing w:after="0" w:before="80"/>
      </w:pPr>
    </w:p>
    <w:p>
      <w:pPr>
        <w:pStyle w:val="Heading2"/>
        <w:spacing w:after="80" w:before="240"/>
      </w:pPr>
      <w:r>
        <w:rPr>
          <w:rFonts w:ascii="Arial" w:cs="Arial" w:eastAsia="Arial" w:hAnsi="Arial"/>
          <w:b/>
          <w:bCs/>
          <w:color w:val="1A3A5C"/>
          <w:sz w:val="24"/>
          <w:szCs w:val="24"/>
        </w:rPr>
        <w:t xml:space="preserve">Document Completeness</w:t>
      </w:r>
    </w:p>
    <w:p>
      <w:pPr>
        <w:spacing w:after="60" w:before="60"/>
      </w:pPr>
      <w:r>
        <w:rPr>
          <w:rFonts w:ascii="Arial" w:cs="Arial" w:eastAsia="Arial" w:hAnsi="Arial"/>
          <w:sz w:val="22"/>
          <w:szCs w:val="22"/>
        </w:rPr>
        <w:t xml:space="preserve">Shows: Which drivers have recent scale tickets, BOLs, and inspection reports logged in the system.</w:t>
      </w:r>
    </w:p>
    <w:p>
      <w:pPr>
        <w:spacing w:after="60" w:before="60"/>
      </w:pPr>
      <w:r>
        <w:rPr>
          <w:rFonts w:ascii="Arial" w:cs="Arial" w:eastAsia="Arial" w:hAnsi="Arial"/>
          <w:sz w:val="22"/>
          <w:szCs w:val="22"/>
        </w:rPr>
        <w:t xml:space="preserve">Act on it: Gaps in documentation create audit exposure. A driver with no logged documents for 2 weeks is a flag to check in.</w:t>
      </w:r>
    </w:p>
    <w:p>
      <w:pPr>
        <w:spacing w:after="0" w:before="80"/>
      </w:pPr>
    </w:p>
    <w:p>
      <w:pPr>
        <w:pStyle w:val="Heading2"/>
        <w:spacing w:after="80" w:before="240"/>
      </w:pPr>
      <w:r>
        <w:rPr>
          <w:rFonts w:ascii="Arial" w:cs="Arial" w:eastAsia="Arial" w:hAnsi="Arial"/>
          <w:b/>
          <w:bCs/>
          <w:color w:val="1A3A5C"/>
          <w:sz w:val="24"/>
          <w:szCs w:val="24"/>
        </w:rPr>
        <w:t xml:space="preserve">Fleet Load Profitability</w:t>
      </w:r>
    </w:p>
    <w:p>
      <w:pPr>
        <w:spacing w:after="60" w:before="60"/>
      </w:pPr>
      <w:r>
        <w:rPr>
          <w:rFonts w:ascii="Arial" w:cs="Arial" w:eastAsia="Arial" w:hAnsi="Arial"/>
          <w:sz w:val="22"/>
          <w:szCs w:val="22"/>
        </w:rPr>
        <w:t xml:space="preserve">Shows: Average net per mile fleet-wide by week/month. Does NOT show individual driver load details.</w:t>
      </w:r>
    </w:p>
    <w:p>
      <w:pPr>
        <w:spacing w:after="60" w:before="60"/>
      </w:pPr>
      <w:r>
        <w:rPr>
          <w:rFonts w:ascii="Arial" w:cs="Arial" w:eastAsia="Arial" w:hAnsi="Arial"/>
          <w:sz w:val="22"/>
          <w:szCs w:val="22"/>
        </w:rPr>
        <w:t xml:space="preserve">Act on it: Track whether your lanes are profitable over time. Combine with fuel cost data to evaluate rate negotiations with brokers.</w:t>
      </w:r>
    </w:p>
    <w:p>
      <w:pPr>
        <w:spacing w:after="0" w:before="240"/>
      </w:pPr>
    </w:p>
    <w:p>
      <w:pPr>
        <w:pStyle w:val="Heading1"/>
        <w:spacing w:after="120" w:before="320"/>
      </w:pPr>
      <w:r>
        <w:rPr>
          <w:rFonts w:ascii="Arial" w:cs="Arial" w:eastAsia="Arial" w:hAnsi="Arial"/>
          <w:b/>
          <w:bCs/>
          <w:color w:val="1A3A5C"/>
          <w:sz w:val="30"/>
          <w:szCs w:val="30"/>
        </w:rPr>
        <w:t xml:space="preserve">THE DRIVER TRUST PRINCIPLE</w:t>
      </w:r>
    </w:p>
    <w:p>
      <w:pPr>
        <w:spacing w:after="60" w:before="60"/>
      </w:pPr>
      <w:r>
        <w:rPr>
          <w:rFonts w:ascii="Arial" w:cs="Arial" w:eastAsia="Arial" w:hAnsi="Arial"/>
          <w:sz w:val="22"/>
          <w:szCs w:val="22"/>
        </w:rPr>
        <w:t xml:space="preserve">Fleet managers often ask: “why can’t I see exactly where my driver is right now?”</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760"/>
      </w:tblGrid>
      <w:tr>
        <w:tc>
          <w:tcPr>
            <w:tcW w:type="dxa" w:w="4600"/>
            <w:tcBorders>
              <w:top w:val="single" w:color="CCCCCC" w:sz="1"/>
              <w:left w:val="single" w:color="CCCCCC" w:sz="1"/>
              <w:bottom w:val="single" w:color="CCCCCC" w:sz="1"/>
              <w:right w:val="single" w:color="CCCCCC" w:sz="1"/>
            </w:tcBorders>
            <w:shd w:fill="FFF0F0" w:val="clear"/>
            <w:tcMar>
              <w:top w:type="dxa" w:w="120"/>
              <w:left w:type="dxa" w:w="160"/>
              <w:bottom w:type="dxa" w:w="120"/>
              <w:right w:type="dxa" w:w="160"/>
            </w:tcMar>
          </w:tcPr>
          <w:p>
            <w:r>
              <w:rPr>
                <w:rFonts w:ascii="Arial" w:cs="Arial" w:eastAsia="Arial" w:hAnsi="Arial"/>
                <w:b/>
                <w:bCs/>
                <w:color w:val="990000"/>
                <w:sz w:val="22"/>
                <w:szCs w:val="22"/>
              </w:rPr>
              <w:t xml:space="preserve">Surveillance-first tools:</w:t>
            </w:r>
          </w:p>
          <w:p>
            <w:pPr>
              <w:spacing w:before="60"/>
            </w:pPr>
            <w:r>
              <w:rPr>
                <w:rFonts w:ascii="Arial" w:cs="Arial" w:eastAsia="Arial" w:hAnsi="Arial"/>
                <w:sz w:val="21"/>
                <w:szCs w:val="21"/>
              </w:rPr>
              <w:t xml:space="preserve">• Driver feels watched, not supported</w:t>
            </w:r>
          </w:p>
          <w:p>
            <w:r>
              <w:rPr>
                <w:rFonts w:ascii="Arial" w:cs="Arial" w:eastAsia="Arial" w:hAnsi="Arial"/>
                <w:sz w:val="21"/>
                <w:szCs w:val="21"/>
              </w:rPr>
              <w:t xml:space="preserve">• Resentment builds over time</w:t>
            </w:r>
          </w:p>
          <w:p>
            <w:r>
              <w:rPr>
                <w:rFonts w:ascii="Arial" w:cs="Arial" w:eastAsia="Arial" w:hAnsi="Arial"/>
                <w:sz w:val="21"/>
                <w:szCs w:val="21"/>
              </w:rPr>
              <w:t xml:space="preserve">• Drivers work around the system</w:t>
            </w:r>
          </w:p>
          <w:p>
            <w:r>
              <w:rPr>
                <w:rFonts w:ascii="Arial" w:cs="Arial" w:eastAsia="Arial" w:hAnsi="Arial"/>
                <w:sz w:val="21"/>
                <w:szCs w:val="21"/>
              </w:rPr>
              <w:t xml:space="preserve">• Turnover increases</w:t>
            </w:r>
          </w:p>
          <w:p>
            <w:r>
              <w:rPr>
                <w:rFonts w:ascii="Arial" w:cs="Arial" w:eastAsia="Arial" w:hAnsi="Arial"/>
                <w:sz w:val="21"/>
                <w:szCs w:val="21"/>
              </w:rPr>
              <w:t xml:space="preserve">• Data accuracy declines</w:t>
            </w:r>
          </w:p>
        </w:tc>
        <w:tc>
          <w:tcPr>
            <w:tcW w:type="dxa" w:w="4760"/>
            <w:tcBorders>
              <w:top w:val="single" w:color="CCCCCC" w:sz="1"/>
              <w:left w:val="single" w:color="CCCCCC" w:sz="1"/>
              <w:bottom w:val="single" w:color="CCCCCC" w:sz="1"/>
              <w:right w:val="single" w:color="CCCCCC" w:sz="1"/>
            </w:tcBorders>
            <w:shd w:fill="F0FFF0" w:val="clear"/>
            <w:tcMar>
              <w:top w:type="dxa" w:w="120"/>
              <w:left w:type="dxa" w:w="160"/>
              <w:bottom w:type="dxa" w:w="120"/>
              <w:right w:type="dxa" w:w="160"/>
            </w:tcMar>
          </w:tcPr>
          <w:p>
            <w:r>
              <w:rPr>
                <w:rFonts w:ascii="Arial" w:cs="Arial" w:eastAsia="Arial" w:hAnsi="Arial"/>
                <w:b/>
                <w:bCs/>
                <w:color w:val="006600"/>
                <w:sz w:val="22"/>
                <w:szCs w:val="22"/>
              </w:rPr>
              <w:t xml:space="preserve">CleanShot’s approach:</w:t>
            </w:r>
          </w:p>
          <w:p>
            <w:pPr>
              <w:spacing w:before="60"/>
            </w:pPr>
            <w:r>
              <w:rPr>
                <w:rFonts w:ascii="Arial" w:cs="Arial" w:eastAsia="Arial" w:hAnsi="Arial"/>
                <w:sz w:val="21"/>
                <w:szCs w:val="21"/>
              </w:rPr>
              <w:t xml:space="preserve">• Driver gets genuine value from the app</w:t>
            </w:r>
          </w:p>
          <w:p>
            <w:r>
              <w:rPr>
                <w:rFonts w:ascii="Arial" w:cs="Arial" w:eastAsia="Arial" w:hAnsi="Arial"/>
                <w:sz w:val="21"/>
                <w:szCs w:val="21"/>
              </w:rPr>
              <w:t xml:space="preserve">• Driver uses it voluntarily and consistently</w:t>
            </w:r>
          </w:p>
          <w:p>
            <w:r>
              <w:rPr>
                <w:rFonts w:ascii="Arial" w:cs="Arial" w:eastAsia="Arial" w:hAnsi="Arial"/>
                <w:sz w:val="21"/>
                <w:szCs w:val="21"/>
              </w:rPr>
              <w:t xml:space="preserve">• You get accurate, complete operational data</w:t>
            </w:r>
          </w:p>
          <w:p>
            <w:r>
              <w:rPr>
                <w:rFonts w:ascii="Arial" w:cs="Arial" w:eastAsia="Arial" w:hAnsi="Arial"/>
                <w:sz w:val="21"/>
                <w:szCs w:val="21"/>
              </w:rPr>
              <w:t xml:space="preserve">• Safety culture improves organically</w:t>
            </w:r>
          </w:p>
          <w:p>
            <w:r>
              <w:rPr>
                <w:rFonts w:ascii="Arial" w:cs="Arial" w:eastAsia="Arial" w:hAnsi="Arial"/>
                <w:sz w:val="21"/>
                <w:szCs w:val="21"/>
              </w:rPr>
              <w:t xml:space="preserve">• Retention improves</w:t>
            </w:r>
          </w:p>
        </w:tc>
      </w:tr>
    </w:tbl>
    <w:p>
      <w:pPr>
        <w:spacing w:after="0" w:before="200"/>
      </w:pPr>
    </w:p>
    <w:p>
      <w:pPr>
        <w:spacing w:after="60" w:before="60"/>
      </w:pPr>
      <w:r>
        <w:rPr>
          <w:rFonts w:ascii="Arial" w:cs="Arial" w:eastAsia="Arial" w:hAnsi="Arial"/>
          <w:b/>
          <w:bCs/>
          <w:sz w:val="22"/>
          <w:szCs w:val="22"/>
        </w:rPr>
        <w:t xml:space="preserve">The best compliance data comes from drivers who want to be compliant — not drivers who are afraid of being caught. CleanShot’s design philosophy reflects that.</w:t>
      </w:r>
    </w:p>
    <w:p>
      <w:pPr>
        <w:spacing w:after="0" w:before="280"/>
      </w:pPr>
    </w:p>
    <w:p>
      <w:pPr>
        <w:pBdr>
          <w:bottom w:val="single" w:color="E87722" w:sz="8" w:space="1"/>
        </w:pBdr>
        <w:spacing w:after="80" w:before="80"/>
      </w:pPr>
    </w:p>
    <w:p>
      <w:pPr>
        <w:spacing w:after="80" w:before="120"/>
        <w:jc w:val="center"/>
      </w:pPr>
      <w:r>
        <w:rPr>
          <w:rFonts w:ascii="Arial" w:cs="Arial" w:eastAsia="Arial" w:hAnsi="Arial"/>
          <w:color w:val="444444"/>
          <w:sz w:val="22"/>
          <w:szCs w:val="22"/>
        </w:rPr>
        <w:t xml:space="preserve">Questions about fleet features, data access, or privacy settings?</w:t>
      </w:r>
    </w:p>
    <w:p>
      <w:pPr>
        <w:spacing w:after="40" w:before="0"/>
        <w:jc w:val="center"/>
      </w:pPr>
      <w:r>
        <w:rPr>
          <w:rFonts w:ascii="Arial" w:cs="Arial" w:eastAsia="Arial" w:hAnsi="Arial"/>
          <w:b/>
          <w:bCs/>
          <w:color w:val="E87722"/>
          <w:sz w:val="22"/>
          <w:szCs w:val="22"/>
        </w:rPr>
        <w:t xml:space="preserve">Contact us at fleet@cleanshothq.com — or visit cleanshothq.com/fleet</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center"/>
    </w:pPr>
    <w:r>
      <w:rPr>
        <w:rFonts w:ascii="Arial" w:cs="Arial" w:eastAsia="Arial" w:hAnsi="Arial"/>
        <w:color w:val="888888"/>
        <w:sz w:val="18"/>
        <w:szCs w:val="18"/>
      </w:rPr>
      <w:t xml:space="preserve">CleanShot™ — Fleet visibility that earns driver trust. No surveillance. No data selling. | cleanshothq.com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7722" w:sz="8" w:space="1"/>
      </w:pBdr>
    </w:pPr>
    <w:r>
      <w:rPr>
        <w:rFonts w:ascii="Arial" w:cs="Arial" w:eastAsia="Arial" w:hAnsi="Arial"/>
        <w:b/>
        <w:bCs/>
        <w:color w:val="1A3A5C"/>
        <w:sz w:val="24"/>
        <w:szCs w:val="24"/>
      </w:rPr>
      <w:t xml:space="preserve">CleanShot™  </w:t>
    </w:r>
    <w:r>
      <w:rPr>
        <w:rFonts w:ascii="Arial" w:cs="Arial" w:eastAsia="Arial" w:hAnsi="Arial"/>
        <w:color w:val="555555"/>
        <w:sz w:val="22"/>
        <w:szCs w:val="22"/>
      </w:rPr>
      <w:t xml:space="preserve"> Road Intelligence Platform</w:t>
    </w:r>
    <w:r>
      <w:rPr>
        <w:sz w:val="22"/>
        <w:szCs w:val="22"/>
      </w:rPr>
      <w:t xml:space="preserve">                                                                      </w:t>
    </w:r>
    <w:r>
      <w:rPr>
        <w:rFonts w:ascii="Arial" w:cs="Arial" w:eastAsia="Arial" w:hAnsi="Arial"/>
        <w:color w:val="E87722"/>
        <w:sz w:val="20"/>
        <w:szCs w:val="20"/>
      </w:rPr>
      <w:t xml:space="preserve">cleanshothq.com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A3A5C"/>
      <w:sz w:val="30"/>
      <w:szCs w:val="30"/>
    </w:rPr>
  </w:style>
  <w:style w:type="paragraph" w:styleId="Heading2">
    <w:name w:val="Heading 2"/>
    <w:basedOn w:val="Normal"/>
    <w:next w:val="Normal"/>
    <w:qFormat/>
    <w:pPr>
      <w:spacing w:after="80" w:before="240"/>
      <w:outlineLvl w:val="1"/>
    </w:pPr>
    <w:rPr>
      <w:rFonts w:ascii="Arial" w:cs="Arial" w:eastAsia="Arial" w:hAnsi="Arial"/>
      <w:b/>
      <w:bCs/>
      <w:color w:val="1A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2026-06-11T15:53:07.733Z</dcterms:created>
  <dcterms:modified xsi:type="dcterms:W3CDTF">2026-06-11T15:53:07.733Z</dcterms:modified>
</cp:coreProperties>
</file>

<file path=docProps/custom.xml><?xml version="1.0" encoding="utf-8"?>
<Properties xmlns="http://schemas.openxmlformats.org/officeDocument/2006/custom-properties" xmlns:vt="http://schemas.openxmlformats.org/officeDocument/2006/docPropsVTypes"/>
</file>